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B1" w:rsidRDefault="009B56B1" w:rsidP="009B56B1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  <w:r w:rsidRPr="009B56B1">
        <w:rPr>
          <w:rFonts w:ascii="Times New Roman" w:hAnsi="Times New Roman"/>
          <w:b/>
          <w:sz w:val="36"/>
          <w:szCs w:val="36"/>
        </w:rPr>
        <w:t>Условия оплаты медицинских услуг</w:t>
      </w:r>
    </w:p>
    <w:p w:rsidR="009B56B1" w:rsidRPr="009B56B1" w:rsidRDefault="009B56B1" w:rsidP="009B56B1">
      <w:pPr>
        <w:spacing w:after="0" w:line="240" w:lineRule="auto"/>
        <w:ind w:firstLine="426"/>
        <w:jc w:val="center"/>
        <w:rPr>
          <w:rFonts w:ascii="Times New Roman" w:hAnsi="Times New Roman"/>
          <w:b/>
          <w:sz w:val="36"/>
          <w:szCs w:val="36"/>
        </w:rPr>
      </w:pP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 Стоимость медицинских услуг определяется на основании прейскуранта, действующего у Исполнителя на момент согласования платных медицинских услуг с Потребителем. 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Общая стоимость по договору определяется суммой всех согласованных и оказанных платных медицинских услуг за период действия договора. 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 Оплата услуг производится Потребителем в рублях в наличной или безналичной формах путем внесения денежных средств на расчетный счет Исполнителя, либо иным, не запрещенным законом способом.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>Оплата медицинских услуг (выполняемых работ) производится Потребителем в следующем порядке: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- При лечении и удалении зубов, при проведении профилактических услуг </w:t>
      </w:r>
      <w:bookmarkStart w:id="0" w:name="_Hlk144452580"/>
      <w:r w:rsidRPr="009B56B1">
        <w:rPr>
          <w:rFonts w:ascii="Times New Roman" w:hAnsi="Times New Roman"/>
          <w:sz w:val="28"/>
          <w:szCs w:val="28"/>
        </w:rPr>
        <w:t>оплата услуг производится непосредственно после оказания услуг (в конце каждого посещения).</w:t>
      </w:r>
      <w:bookmarkEnd w:id="0"/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- При проведении ортопедического лечения предусмотрена поэтапная оплата: не менее 30% стоимости лечения оплачивается до заключительного этапа оказания услуг (выполнения работ), оставшаяся сумма оплачивается после установки ортопедической конструкции в полость рта (после выполнения работы). 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>- При проведении обширных оперативных вмешательств, операций по установке имплантатов оплата услуг производится непосредственно после оказания услуг (в конце каждого посещения).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- При проведении </w:t>
      </w:r>
      <w:proofErr w:type="spellStart"/>
      <w:r w:rsidRPr="009B56B1">
        <w:rPr>
          <w:rFonts w:ascii="Times New Roman" w:hAnsi="Times New Roman"/>
          <w:sz w:val="28"/>
          <w:szCs w:val="28"/>
        </w:rPr>
        <w:t>ортодонтического</w:t>
      </w:r>
      <w:proofErr w:type="spellEnd"/>
      <w:r w:rsidRPr="009B56B1">
        <w:rPr>
          <w:rFonts w:ascii="Times New Roman" w:hAnsi="Times New Roman"/>
          <w:sz w:val="28"/>
          <w:szCs w:val="28"/>
        </w:rPr>
        <w:t xml:space="preserve"> лечения оплата услуг производится непосредственно после оказания услуг (в конце каждого посещения).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- С согласия Потребителя медицинские услуги могут быть оплачены им при заключении договора в полном размере или путем внесения аванса. 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 Оплата услуг также может производиться за счет средств областного материнского (семейного) капитала частично или полностью. В случае, если размер суммы материнского капитала будет меньше, чем стоимость медицинских услуг, оказанных Исполнителем, Потребитель обязан осуществить оплату превышающей суммы материнского капитала самостоятельно в течении 5 (пяти) календарных дней. В случае расторжения договора не использованная сумма средств областного материнского (семейного) капитала, возвращается на счёт Управления социальной политики Министерства социальной политики Свердловской области, в течение 10 (десяти) рабочих дней.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9B56B1">
        <w:rPr>
          <w:rFonts w:ascii="Times New Roman" w:hAnsi="Times New Roman"/>
          <w:sz w:val="28"/>
          <w:szCs w:val="28"/>
        </w:rPr>
        <w:t xml:space="preserve">При необходимости оказания дополнительных медицинских услуг, Исполнитель информирует об этом Потребителя и согласовывает их перечень, объем, сроки и </w:t>
      </w:r>
      <w:r w:rsidRPr="009B56B1">
        <w:rPr>
          <w:rFonts w:ascii="Times New Roman" w:hAnsi="Times New Roman"/>
          <w:color w:val="000000"/>
          <w:sz w:val="28"/>
          <w:szCs w:val="28"/>
        </w:rPr>
        <w:t>стоимость в новом Приложении к настоящему договору.</w:t>
      </w:r>
    </w:p>
    <w:p w:rsidR="009B56B1" w:rsidRPr="009B56B1" w:rsidRDefault="009B56B1" w:rsidP="009B56B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9B56B1">
        <w:rPr>
          <w:rFonts w:ascii="Times New Roman" w:hAnsi="Times New Roman"/>
          <w:color w:val="000000"/>
          <w:sz w:val="28"/>
          <w:szCs w:val="28"/>
        </w:rPr>
        <w:t>Медицинские услуги в экстренной форме оказываются на безвозмездной основе.</w:t>
      </w:r>
    </w:p>
    <w:p w:rsidR="00532165" w:rsidRDefault="00532165"/>
    <w:sectPr w:rsidR="0053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B1"/>
    <w:rsid w:val="00532165"/>
    <w:rsid w:val="009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AAE6"/>
  <w15:chartTrackingRefBased/>
  <w15:docId w15:val="{D44A25D0-8BE3-4638-8DF9-FB897E28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6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5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2023-09-12T10:18:00Z</cp:lastPrinted>
  <dcterms:created xsi:type="dcterms:W3CDTF">2023-09-12T10:16:00Z</dcterms:created>
  <dcterms:modified xsi:type="dcterms:W3CDTF">2023-09-12T10:18:00Z</dcterms:modified>
</cp:coreProperties>
</file>